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AD5541" w:rsidRDefault="00037265" w:rsidP="00AD5541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D13591">
        <w:rPr>
          <w:color w:val="000000"/>
          <w:sz w:val="24"/>
          <w:szCs w:val="24"/>
        </w:rPr>
        <w:t>1</w:t>
      </w:r>
      <w:r w:rsidR="00AD5541">
        <w:rPr>
          <w:color w:val="000000"/>
          <w:sz w:val="24"/>
          <w:szCs w:val="24"/>
        </w:rPr>
        <w:t>3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50EBF">
        <w:rPr>
          <w:bCs w:val="0"/>
          <w:sz w:val="24"/>
          <w:szCs w:val="24"/>
        </w:rPr>
        <w:t>изделий медицинского назначения</w:t>
      </w:r>
      <w:r w:rsidR="00AD5541">
        <w:rPr>
          <w:bCs w:val="0"/>
          <w:sz w:val="24"/>
          <w:szCs w:val="24"/>
        </w:rPr>
        <w:t xml:space="preserve"> (неспецифическая микрофлора) 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D4A18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  <w:r w:rsidR="00A92DC1">
        <w:rPr>
          <w:sz w:val="24"/>
          <w:szCs w:val="24"/>
        </w:rPr>
        <w:t xml:space="preserve"> (с изменениями и дополнениями, внесенными Приказом № 17-ОГЗ от 23.01.2025 г.)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D13591">
        <w:rPr>
          <w:color w:val="000000"/>
        </w:rPr>
        <w:t>1</w:t>
      </w:r>
      <w:r w:rsidR="00AD5541">
        <w:rPr>
          <w:color w:val="000000"/>
        </w:rPr>
        <w:t>3</w:t>
      </w:r>
      <w:r w:rsidRPr="00306D12">
        <w:rPr>
          <w:color w:val="000000"/>
        </w:rPr>
        <w:t xml:space="preserve"> от </w:t>
      </w:r>
      <w:r w:rsidR="00A92DC1">
        <w:rPr>
          <w:color w:val="000000"/>
        </w:rPr>
        <w:t>23</w:t>
      </w:r>
      <w:r w:rsidR="00ED30F8">
        <w:rPr>
          <w:color w:val="000000"/>
        </w:rPr>
        <w:t>.</w:t>
      </w:r>
      <w:r w:rsidR="00AD5541">
        <w:rPr>
          <w:color w:val="000000"/>
        </w:rPr>
        <w:t>01</w:t>
      </w:r>
      <w:r w:rsidRPr="00306D12">
        <w:rPr>
          <w:color w:val="000000"/>
        </w:rPr>
        <w:t>.202</w:t>
      </w:r>
      <w:r w:rsidR="00AD5541">
        <w:rPr>
          <w:color w:val="000000"/>
        </w:rPr>
        <w:t>5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316" w:type="dxa"/>
        <w:tblLayout w:type="fixed"/>
        <w:tblLook w:val="04A0"/>
      </w:tblPr>
      <w:tblGrid>
        <w:gridCol w:w="709"/>
        <w:gridCol w:w="5069"/>
        <w:gridCol w:w="851"/>
        <w:gridCol w:w="1135"/>
        <w:gridCol w:w="1134"/>
        <w:gridCol w:w="1418"/>
      </w:tblGrid>
      <w:tr w:rsidR="008C55B2" w:rsidTr="00C268E0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5069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418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A27188" w:rsidTr="00C268E0">
        <w:tc>
          <w:tcPr>
            <w:tcW w:w="709" w:type="dxa"/>
            <w:vAlign w:val="center"/>
          </w:tcPr>
          <w:p w:rsidR="00A27188" w:rsidRPr="00BB5A91" w:rsidRDefault="009A4E32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 Цоликлон анти -А (10 фл- 10 мл). Эритротест Цоликлон анти -А. Цоликлон Анти-А выявляет А1 и А2 антигены эритроцитов.   Реагенты предназначены для определения групп крови человека  системы АВО.  Цоликлон Анти-А (прозрачная слегка опалесцирующая жидкость светло-малинового или розового цвета) – во флаконе по 10 мл- №10. Изготавливается на основе моноклональных антител, продуцируемых мышиными гибридомами и принадлежащих к иммуноглобулинам класса М. Выпускается в жидком виде во флаконах. В основе работы реагента лежит реакция прямой агглютинации эритроцитов соответствующими антителами, наблюдаемая невооруженным взглядом. Эритротест Цоликлон анти -А содержит  моноклональные антитела анти-А.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185000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 Цоликлон анти -В (10 фл-10 мл). Эритротест Цоликлон анти -В,  изготавливается на основе моноклональных антител, продуцируемых мышинымигибридомами и принадлежащих к иммуноглобулинам класса М.  Цоликлон Анти-В (прозрачная слегка опалесцирующая жидкость синего цвета) – во флаконе по 10 мл №10. В основе работы реагента лежит реакция прямой агглютинации эритроцитов соответствующими антителами, наблюдаемая невооруженным взглядом. Реагенты предназначены для определения групп крови человека  системы АВО в прямых реакциях гемагглютинации и применяются взамен или параллельно с поликлональными иммунными  сыворотками.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185000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Эритротест Цоликлон анти -АВ (10 фл - 5 мл). Эритротест Цоликлон анти -АВ. Цоликлон Анти-АВ содержит моноклональные антитела анти-А и анти-В в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титре 1:32. Реагент предназначены для определения групп крови человека  системы АВО в прямых реакциях гемагглютинации и применяются взамен или параллельно с поликлональными иммунными  сыворотками. Цоликлон Анти-АВ (прозрачная слегка опалесцирующая бесцветная жидкость) – во флаконе по  5 мл №10.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упак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148000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 Цоликлон анти -D (20 фл-5 мл). Предназначен для выявления D антигена системы  резус в эритроцитах человека и применятеся  в серологических тестах взамен или парралельно с изоиммунной анти-D сывороткой. Действующим началом являются  моноклональные человеческие анти-D антитела, продуцируемые гетерогибридомой, полученной в результате слияния  человеческой  лимфобластоидной линиии с миеломной клеточной линией мыши. Эритротест Цоликлон анти -D изготовлен на основе культуральной жидкости, кондиционированной  клетками-продуцентами моноклональных антител. Эритротест Цоликлон анти -D не  содержит антите других специфичностей  и может  быть испорльзован  для выявления D антигена в эритроцитах  любой группы  крови. Выпускаются в жидкой форме во флаконах по 5 мл № 20.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73300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366500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Тест полоски диагностические для проведения анализа мочи для анализатора мочи CL-50. Количество измеряемых параметров- 10. Измеряемые параметры ( в порядке расположения на пластиковой основе) лейкоциты, нитриты, уробилиноген,  белок, рН, скрытая кровь (эритроциты), удельный вес (относительная плотность мочи), кетоны,билирубин, глюкоза. Интерпретация результата качественный и полуколичественный анализ. 1. Глюкоза: оксида глюкозы 800МЕ; пероксидаза 200 МЕ;4-аминоантиририн 2,0 мг. Билирубин: 2, 4-дихлорбензол диазоний 14,3 мг. Кетоны: нитропруссид натрия 30,0 мг. Удельный вес: бромтимол синий 0,4 мг. Кровь: гидроперекись кумола 35,2 мг, 3, 3, 5, 5 тетраметилбензидин 2,0  мг. рН: бромксиленол синий 3,3 мг;бромокрезоловый зеленый 0,2 мг. Белок: тетрабромфенол голубой 0,36 мг. Уробилиноген: соль быстрого голубого В 1,2 мг. Нитриты: сульфаниламид 0,65 мг; N- этилендиаммоний дигидрохлорида 0,45 мг. Лейкоциты: индоксильный эфир 29,6 мг; соль диазония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14,8 мг. Диапазон чувствительности: Билирубин: 8.6 - 17 мкмоль/л. Удельная плотность: 1.000- 1.030. Кровь: 5-10 эритроцитов на мкл. рН: 5.0-9.0. Белок: 0.1-0.3 г/л альбумина. Уробилиноген: 17-33 мкмоль/л. Нитриты: 18-26 мкмоль/л. Лейкоциты: 15-60 клеток/мел гранулоцитов. Кетоны: 0.5-1.0 ммоль/л ацетоуксусной кислоты. Глюкоза: 2.2-2.8 ммоль/л. В упаковке 100 шт.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19 000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475000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Среда Левенштейна-Йенсена без крахмала. Состав, грамм/600мл: L-Аспарагин 3,60; Калия дигидрофосфат 2,40; Магния сульфат 0,24; Магния цитрат 0,60; Малахитовый зеленый 0,40.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br/>
              <w:t>Гомогенный сыпучий порошок зеленовато-синего цвета. Готовая среда имеет светлый голубовато-зеленый цвет с гладкой, слегка опалесцирующей поверхностью. Форма выпуска: непрозрачные водоотталкивающие пластиковые флаконы с навинчивающимся колпачком, который имеет внутреннюю крышку, содержат по 0,5 кг сухого порошка. Условия и сроки хранения: порошок хранить при температуре ниже +30°С плотно укупоренным, готовую среду хранить при температуре +2...8°С. Флакон- 500 гр.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83500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250500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Антиген кардиолипиновый для реакции микропреципитации 500 опр./упаковка. Состав набора: 1. Антиген кардиолипиновый для РМП - прозрачный бесцветный раствор высокоочищенных липидов: кардиолипина, лецитина, холестерина в спирте этиловом - 2,0 мл х 5 ампул; 2. Раствор холин-хлорида 70% - 5,0 мл х 1 флакон; 3. Скарификатор ампульный (при использовании ампул с кольцом или точкой облома скарификатор не вкладывается). Форма выпуска: набор в коробке из картона вместе с инструкцией по применению.  Условия хранения: при температуре +6...22°C в сухом темном месте, замораживание недопустимо. Срок годности - 1 год с даты производства, указанной на упаковке, по истечении которого набор реагентов применению не подлежит.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385000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 дорипенем для определения чувствительности микроорганизмов к антимикробным препаратам.* 1 картридж (10 мкг) . Упаковка 5 картриджей по 50 дисков. Стерильные диски из фильтрованной бумаги, пропитанные раствором дорипенема  10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цефепим для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определения чувствительности микроорганизмов к антимикробным препаратам, 1 картридж (30 мкг), флакон 100 дисков. Стерильные диски из фильтрованной бумаги, пропитанные раствором цефепима 30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10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цефтриаксон для определения чувствительности микроорганизмов к антимикробным препаратам, 1 картридж (30 мкг) флакон 100 дисков. Стерильные диски из фильтрованной бумаги, пропитанные раствором цефтриаксона 30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гентамицин для определения чувствительности микроорганизмов к антимикробным препаратам,  1 картридж (50 мкг) флакон  100 дисков. Стерильные диски из фильтрованной бумаги, пропитанные раствором гентамицина 50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меропинем для определения чувствительности микроорганизмов к антимикробным препаратам, 1 картридж (10 мкг) флакон 100 дисков. Стерильные диски из фильтрованной бумаги, пропитанные раствором меропинема 10 мкг/диск. 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 амикацин для определения чувствительности микроорганизмов к антимикробным препаратам, 1 картридж (30 мкг), флакон 100 дисков. Стерильные диски из фильтрованной бумаги, пропитанные раствором амикацина 30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метронидазол для определения чувствительности микроорганизмов к антимикробным препаратам, 1 картридж (5 мкг), флакон 100 дисков. Стерильные диски из фильтрованной бумаги, пропитанные раствором метронидазола 5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ванкомицин для определения чувствительности микроорганизмов к антимикробным препаратам,  1 картридж (30 мкг),   в 1 упаковке 100 дисков. Стерильные диски из фильтрованной бумаги, пропитанные раствором ванкомицина 30 мкг/диск. 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Набор реагентов для окраски кислоустойчивых микроорганизмов (по методу  Циля-Нильсена) Состав набора: 1. Раствор метиленового синего (метиленовый синий -5г/л, спирт этиловый -10%), 100 мл.-1флакон. 2. Раствор солянокислого спирта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(концентрат) 10 мл - флакон. 3. Раствор фуксина  Циля (фенол- 50г/л, основной фуксин - 10г/л, спирт этиловый 10%), 100 мл - 1 флакон.  Набор реагентов рассчитан на проведение 100 определений при расходе по 1,0 мл рабочего раствора красителей на один анализ. Процедура окрашивания мазков не превышает 10 минут. Условия хранения: при температуре от +18 до +25°С в крытых вентилируемых помещениях вдали от кислот и щелочей, не допуская воздействия прямых солнечных лучей.  Красители сохраняют стабильность после вскрытия при условии достаточной герметизации флакона. Срок годности: 1 год с даты производства, указанной на этикетке набора.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набор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17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Малахитовый зеленый. Оксалат малахитового зеленого, Hi-Cert™ GRM245. Молекулярная формула: C₅₀H₅₂N₄O₈.C₂H₂O₄. Молекулярный вес: 927,00. Хранение: не ниже 30°C. Срок годности: 4 года. Фасовка: флакон-100 гр.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1410000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Масло иммерсионное. Иммерсионное масло для микроскопии имеет маслянистую природу.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br/>
              <w:t>Растворимость: 33,3 мг растворяется в 1 мл ксилола. Плотность (при 23°C): ~ 0,923 г/мл. Показатель преломления (n 20/D): 1,5110–1,5210. Вязкость: макс. 150 сСт. Фасовка: 125 г.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72000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576000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Стандарты мутности по Мак Фарланду (каждый набор содержит по одному стандарту Мак Фарланда 0,5, 1, 2, 3, 4). Стандарты МакФарланда используются для спектрофотометрического сравнения бактериальных культур, плотности в воде, физиологическом растворе или жидкой питательной среде. Он обеспечивает лабораторное руководство для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br/>
              <w:t xml:space="preserve">стандартизация количества бактерий для тестирования чувствительности или другой процедуры, требующий стандартизации инокулята, например, теста на стимуляцию роста (GPT). В комплект входит: R092A (Стандарт 0,5) — 1 тюбик. R092B (Стандарт 1)-1 трубка. R092C (Стандарт 2) — 1 трубка.  R092D (Стандарт 3) — 1 тюбик.R092E (Стандарт 4) — 1 тюбик. 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набор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Контейнер для сбора биологической жидкости. Стерильный, одноразовый, с закручивающей крышкой, в индивидуальной упаковке, с объемом 250 мл.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5000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1850000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Криопробирка с закручивающейся крышкой, коническая одноразовая объемом 2.0 мл. В упаковке 500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120000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600000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22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Криопробирка с закручивающейся крышкой, коническая одноразовая объемом 1,5 мл., оранжевого цвета.  В упаковке 500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550000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Натрий фосфорнокислый 2-х зам\ортофосфат\-Na2HPO4  ЧДА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кг.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27000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Натрий лимоннокислый 5,5 водный Na3C6H5O7*5,5H2O ЧДА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кг.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230000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Наконечники стерильные, прозрачные с двойным фильтром 10-100 мкл. Штатив/96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200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9500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1900000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Наконечники стерильные   с двойным фильтром 20-200 мкл. Наконечники с фильтром прозрачные стерильные 20-200 мкл штатив/96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500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9500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4750000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Краситель Азур-эозин по Романовскому (жидкий). Сиропообразная жидкость темно-синего цвета. Время наступления окраски мазка при разведение краски 1:9 не более: 25 мин. Плотность при 20±2°С, г/л-1.00 – 1.01. Раствор сухого азур-эозина 0,76 % по Романовскому в метаноле и глицерине, в соотношении 1:1.  Упаковка: флакон емкостью 1 л из матового полиэтилена с цветной крышкой и этикеткой на русском языке. Срок годности - 1 год с даты производства, указанной на упаковке.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л.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Чашки Петри пластик (стерильные) диамметром 90*15 мм. Прозрачные с разметкой верхней крышки. В упаковке 100 шт.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8000</w:t>
            </w:r>
            <w:r w:rsidR="00F72D3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1418" w:type="dxa"/>
            <w:vAlign w:val="center"/>
          </w:tcPr>
          <w:p w:rsidR="00A27188" w:rsidRPr="00A27188" w:rsidRDefault="00F72D30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6400000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A2718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Align w:val="center"/>
          </w:tcPr>
          <w:p w:rsidR="00A27188" w:rsidRPr="00A27188" w:rsidRDefault="00375C5C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22357000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264148">
        <w:rPr>
          <w:b/>
          <w:color w:val="000000"/>
        </w:rPr>
        <w:t>23</w:t>
      </w:r>
      <w:r w:rsidR="00B53CB5" w:rsidRPr="00471502">
        <w:rPr>
          <w:color w:val="000000"/>
        </w:rPr>
        <w:t>.</w:t>
      </w:r>
      <w:r w:rsidR="009A4E32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9A4E32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264148">
        <w:rPr>
          <w:b/>
          <w:color w:val="000000"/>
        </w:rPr>
        <w:t>06</w:t>
      </w:r>
      <w:r w:rsidR="00B53CB5" w:rsidRPr="00C12C4C">
        <w:rPr>
          <w:color w:val="000000"/>
        </w:rPr>
        <w:t>.</w:t>
      </w:r>
      <w:r w:rsidR="00C66032">
        <w:rPr>
          <w:color w:val="000000"/>
        </w:rPr>
        <w:t>0</w:t>
      </w:r>
      <w:r w:rsidR="00264148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C66032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B53277">
        <w:rPr>
          <w:color w:val="000000"/>
        </w:rPr>
        <w:t>14</w:t>
      </w:r>
      <w:r w:rsidR="009779BA">
        <w:rPr>
          <w:color w:val="000000"/>
        </w:rPr>
        <w:t>:</w:t>
      </w:r>
      <w:r w:rsidR="00674830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264148">
        <w:rPr>
          <w:spacing w:val="2"/>
          <w:lang w:val="kk-KZ"/>
        </w:rPr>
        <w:t>06</w:t>
      </w:r>
      <w:r w:rsidRPr="00306D12">
        <w:rPr>
          <w:spacing w:val="2"/>
          <w:lang w:val="kk-KZ"/>
        </w:rPr>
        <w:t>.</w:t>
      </w:r>
      <w:r w:rsidR="004917D9">
        <w:rPr>
          <w:spacing w:val="2"/>
          <w:lang w:val="kk-KZ"/>
        </w:rPr>
        <w:t>0</w:t>
      </w:r>
      <w:r w:rsidR="00264148">
        <w:rPr>
          <w:spacing w:val="2"/>
          <w:lang w:val="kk-KZ"/>
        </w:rPr>
        <w:t>2</w:t>
      </w:r>
      <w:r w:rsidRPr="00306D12">
        <w:rPr>
          <w:spacing w:val="2"/>
          <w:lang w:val="kk-KZ"/>
        </w:rPr>
        <w:t>.202</w:t>
      </w:r>
      <w:r w:rsidR="004917D9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15:</w:t>
      </w:r>
      <w:r w:rsidR="0007452C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4917D9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F4BAC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74F7E">
        <w:rPr>
          <w:rFonts w:eastAsiaTheme="minorEastAsia"/>
          <w:color w:val="000000" w:themeColor="text1"/>
        </w:rPr>
        <w:t>Абдрахиева А.А.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774F7E">
        <w:rPr>
          <w:rFonts w:eastAsiaTheme="minorEastAsia"/>
          <w:color w:val="000000" w:themeColor="text1"/>
        </w:rPr>
        <w:t>старший специалист по государственным закупкам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7452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64148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06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64148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февраля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lastRenderedPageBreak/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F1B1D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219A0"/>
    <w:rsid w:val="000313FB"/>
    <w:rsid w:val="00037265"/>
    <w:rsid w:val="00037924"/>
    <w:rsid w:val="000478A1"/>
    <w:rsid w:val="00053A1D"/>
    <w:rsid w:val="00056471"/>
    <w:rsid w:val="00056DEC"/>
    <w:rsid w:val="0006647D"/>
    <w:rsid w:val="0007452C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B6047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589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92A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64148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4314"/>
    <w:rsid w:val="002C7EE4"/>
    <w:rsid w:val="002D103F"/>
    <w:rsid w:val="002D6842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5C5C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50EBF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917D9"/>
    <w:rsid w:val="004A6E06"/>
    <w:rsid w:val="004B1DE5"/>
    <w:rsid w:val="004B34DE"/>
    <w:rsid w:val="004B51C9"/>
    <w:rsid w:val="004C058D"/>
    <w:rsid w:val="004C05E5"/>
    <w:rsid w:val="004C3B06"/>
    <w:rsid w:val="004C62ED"/>
    <w:rsid w:val="004D4A18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1128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0321C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4830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08B7"/>
    <w:rsid w:val="0074660E"/>
    <w:rsid w:val="00746BD8"/>
    <w:rsid w:val="00762D55"/>
    <w:rsid w:val="0076531A"/>
    <w:rsid w:val="0077394D"/>
    <w:rsid w:val="0077465E"/>
    <w:rsid w:val="00774F7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00FFD"/>
    <w:rsid w:val="00907930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4E32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27188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2DC1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D5541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32652"/>
    <w:rsid w:val="00B42A1B"/>
    <w:rsid w:val="00B454BF"/>
    <w:rsid w:val="00B53277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268E0"/>
    <w:rsid w:val="00C37E9B"/>
    <w:rsid w:val="00C43D03"/>
    <w:rsid w:val="00C53353"/>
    <w:rsid w:val="00C537D0"/>
    <w:rsid w:val="00C62707"/>
    <w:rsid w:val="00C66032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CF7BDC"/>
    <w:rsid w:val="00D03C65"/>
    <w:rsid w:val="00D0434E"/>
    <w:rsid w:val="00D06C78"/>
    <w:rsid w:val="00D13591"/>
    <w:rsid w:val="00D141EB"/>
    <w:rsid w:val="00D251E0"/>
    <w:rsid w:val="00D26386"/>
    <w:rsid w:val="00D33120"/>
    <w:rsid w:val="00D35165"/>
    <w:rsid w:val="00D511F2"/>
    <w:rsid w:val="00D52726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58CD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1D"/>
    <w:rsid w:val="00EF3C3A"/>
    <w:rsid w:val="00EF4BAC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2D30"/>
    <w:rsid w:val="00F76102"/>
    <w:rsid w:val="00F84E6B"/>
    <w:rsid w:val="00F93618"/>
    <w:rsid w:val="00F97228"/>
    <w:rsid w:val="00FA15BD"/>
    <w:rsid w:val="00FA241A"/>
    <w:rsid w:val="00FA299E"/>
    <w:rsid w:val="00FA720B"/>
    <w:rsid w:val="00FA7B03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7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312</cp:revision>
  <cp:lastPrinted>2025-01-23T03:31:00Z</cp:lastPrinted>
  <dcterms:created xsi:type="dcterms:W3CDTF">2017-02-17T03:17:00Z</dcterms:created>
  <dcterms:modified xsi:type="dcterms:W3CDTF">2025-01-23T03:38:00Z</dcterms:modified>
</cp:coreProperties>
</file>